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6"/>
        <w:gridCol w:w="3159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2B4604" w:rsidRPr="002B4604" w:rsidRDefault="002B4604" w:rsidP="002B4604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Supplement Facts</w:t>
            </w:r>
            <w:r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br/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 Size: </w:t>
            </w:r>
            <w:r w:rsidR="006A2906" w:rsidRP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1 Capsule</w:t>
            </w:r>
          </w:p>
          <w:p w:rsidR="006A2906" w:rsidRPr="006A2906" w:rsidRDefault="002B4604" w:rsidP="006A2906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Servings Per Container:</w:t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</w:r>
            <w:r w:rsid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6</w:t>
            </w:r>
            <w:bookmarkStart w:id="0" w:name="_GoBack"/>
            <w:bookmarkEnd w:id="0"/>
            <w:r w:rsid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0</w:t>
            </w:r>
          </w:p>
        </w:tc>
      </w:tr>
      <w:tr w:rsidR="000151B3" w:rsidRPr="003C6458" w:rsidTr="009C43F2">
        <w:trPr>
          <w:trHeight w:val="675"/>
        </w:trPr>
        <w:tc>
          <w:tcPr>
            <w:tcW w:w="6240" w:type="dxa"/>
          </w:tcPr>
          <w:p w:rsidR="00B021E6" w:rsidRPr="009C43F2" w:rsidRDefault="0076332F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76332F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Amount Per Serving</w:t>
            </w:r>
          </w:p>
        </w:tc>
        <w:tc>
          <w:tcPr>
            <w:tcW w:w="3055" w:type="dxa"/>
          </w:tcPr>
          <w:p w:rsidR="00B021E6" w:rsidRPr="006A2906" w:rsidRDefault="006A290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6A2906"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 Daily Value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427"/>
              <w:gridCol w:w="2630"/>
              <w:gridCol w:w="3031"/>
            </w:tblGrid>
            <w:tr w:rsidR="000151B3" w:rsidRPr="009C43F2" w:rsidTr="0076332F">
              <w:trPr>
                <w:trHeight w:val="268"/>
              </w:trPr>
              <w:tc>
                <w:tcPr>
                  <w:tcW w:w="3427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30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:rsidTr="0076332F">
              <w:trPr>
                <w:trHeight w:val="256"/>
              </w:trPr>
              <w:tc>
                <w:tcPr>
                  <w:tcW w:w="3427" w:type="dxa"/>
                </w:tcPr>
                <w:p w:rsidR="00B021E6" w:rsidRPr="009C43F2" w:rsidRDefault="006A2906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6A2906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Eurycoma</w:t>
                  </w:r>
                  <w:proofErr w:type="spellEnd"/>
                  <w:r w:rsidRPr="006A2906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A2906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longifolia</w:t>
                  </w:r>
                  <w:proofErr w:type="spellEnd"/>
                  <w:r w:rsidRPr="006A2906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(Root extract)</w:t>
                  </w:r>
                  <w:r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br/>
                  </w:r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(Standardized to 100% </w:t>
                  </w:r>
                  <w:proofErr w:type="spellStart"/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LongJack</w:t>
                  </w:r>
                  <w:proofErr w:type="spellEnd"/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Tongkat</w:t>
                  </w:r>
                  <w:proofErr w:type="spellEnd"/>
                  <w:r w:rsidRPr="006A2906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Ali)</w:t>
                  </w:r>
                </w:p>
              </w:tc>
              <w:tc>
                <w:tcPr>
                  <w:tcW w:w="2630" w:type="dxa"/>
                </w:tcPr>
                <w:p w:rsidR="00B021E6" w:rsidRPr="009C43F2" w:rsidRDefault="006A2906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A2906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325 mg</w:t>
                  </w:r>
                </w:p>
              </w:tc>
              <w:tc>
                <w:tcPr>
                  <w:tcW w:w="3031" w:type="dxa"/>
                </w:tcPr>
                <w:p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9C43F2" w:rsidRDefault="006A2906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A2906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† Daily Value not established.</w:t>
                  </w:r>
                </w:p>
              </w:tc>
            </w:tr>
          </w:tbl>
          <w:p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:rsidR="00B66687" w:rsidRPr="0076332F" w:rsidRDefault="00D05205" w:rsidP="009C43F2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76332F" w:rsidRPr="0076332F">
        <w:rPr>
          <w:rFonts w:ascii="HelveticaLTStd-BlkCond" w:hAnsi="HelveticaLTStd-BlkCond" w:cs="HelveticaLTStd-BlkCond"/>
          <w:sz w:val="20"/>
          <w:szCs w:val="20"/>
        </w:rPr>
        <w:t xml:space="preserve">Other Ingredients: </w:t>
      </w:r>
      <w:r w:rsidR="006A2906" w:rsidRPr="006A2906">
        <w:rPr>
          <w:rFonts w:ascii="HelveticaLTStd-BlkCond" w:hAnsi="HelveticaLTStd-BlkCond" w:cs="HelveticaLTStd-BlkCond"/>
          <w:sz w:val="20"/>
          <w:szCs w:val="20"/>
        </w:rPr>
        <w:t>Vegan caps (</w:t>
      </w:r>
      <w:proofErr w:type="spellStart"/>
      <w:r w:rsidR="006A2906" w:rsidRPr="006A2906">
        <w:rPr>
          <w:rFonts w:ascii="HelveticaLTStd-BlkCond" w:hAnsi="HelveticaLTStd-BlkCond" w:cs="HelveticaLTStd-BlkCond"/>
          <w:sz w:val="20"/>
          <w:szCs w:val="20"/>
        </w:rPr>
        <w:t>Hypromellose</w:t>
      </w:r>
      <w:proofErr w:type="spellEnd"/>
      <w:r w:rsidR="006A2906" w:rsidRPr="006A2906">
        <w:rPr>
          <w:rFonts w:ascii="HelveticaLTStd-BlkCond" w:hAnsi="HelveticaLTStd-BlkCond" w:cs="HelveticaLTStd-BlkCond"/>
          <w:sz w:val="20"/>
          <w:szCs w:val="20"/>
        </w:rPr>
        <w:t xml:space="preserve">), Microcrystalline Cellulose, </w:t>
      </w:r>
      <w:proofErr w:type="gramStart"/>
      <w:r w:rsidR="006A2906" w:rsidRPr="006A2906">
        <w:rPr>
          <w:rFonts w:ascii="HelveticaLTStd-BlkCond" w:hAnsi="HelveticaLTStd-BlkCond" w:cs="HelveticaLTStd-BlkCond"/>
          <w:sz w:val="20"/>
          <w:szCs w:val="20"/>
        </w:rPr>
        <w:t>Magnesium</w:t>
      </w:r>
      <w:proofErr w:type="gramEnd"/>
      <w:r w:rsidR="006A2906" w:rsidRPr="006A2906">
        <w:rPr>
          <w:rFonts w:ascii="HelveticaLTStd-BlkCond" w:hAnsi="HelveticaLTStd-BlkCond" w:cs="HelveticaLTStd-BlkCond"/>
          <w:sz w:val="20"/>
          <w:szCs w:val="20"/>
        </w:rPr>
        <w:t xml:space="preserve"> Stearate.</w:t>
      </w:r>
    </w:p>
    <w:sectPr w:rsidR="00B66687" w:rsidRPr="00763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2B4604"/>
    <w:rsid w:val="003C6458"/>
    <w:rsid w:val="006A2906"/>
    <w:rsid w:val="0076332F"/>
    <w:rsid w:val="00831D6A"/>
    <w:rsid w:val="00862335"/>
    <w:rsid w:val="00911FF0"/>
    <w:rsid w:val="009C43F2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7B077-2076-499F-BDD0-40B9AC8F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2023-12-04T15:12:00Z</dcterms:created>
  <dcterms:modified xsi:type="dcterms:W3CDTF">2023-12-04T15:12:00Z</dcterms:modified>
</cp:coreProperties>
</file>